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5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word/_rels/footer4.xml.rels" ContentType="application/vnd.openxmlformats-package.relationships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bidi w:val="0"/>
        <w:ind w:left="0" w:right="0" w:hanging="0"/>
        <w:jc w:val="both"/>
        <w:outlineLvl w:val="0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МИНИСТЕРСТВО ЭНЕРГЕТИКИ И ЖИЛИЩНО-КОММУНАЛЬНОГО ХОЗЯЙСТВА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Title"/>
        <w:bidi w:val="0"/>
        <w:ind w:left="0" w:right="0" w:hanging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val="ru-RU" w:eastAsia="ru-RU" w:bidi="ar-SA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ПРИКАЗ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от 8 ноября 2016 г. N 290</w:t>
      </w:r>
    </w:p>
    <w:p>
      <w:pPr>
        <w:pStyle w:val="ConsPlusTitle"/>
        <w:bidi w:val="0"/>
        <w:ind w:left="0" w:right="0" w:hanging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val="ru-RU" w:eastAsia="ru-RU" w:bidi="ar-SA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ОБ УСТАНОВЛЕНИИ ТАРИФОВ В СФЕРЕ ВОДОСНАБЖЕНИЯ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И ВОДООТВЕДЕНИЯ ООО "САМАРСКИЕ КОММУНАЛЬНЫЕ СИСТЕМЫ"</w:t>
      </w:r>
    </w:p>
    <w:p>
      <w:pPr>
        <w:pStyle w:val="ConsPlusNormal"/>
        <w:bidi w:val="0"/>
        <w:ind w:left="0" w:right="0" w:hanging="0"/>
        <w:rPr>
          <w:rFonts w:ascii="Arial" w:hAnsi="Arial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/>
          <w:sz w:val="24"/>
          <w:szCs w:val="24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Самарской области от 23.05.2017 </w:t>
            </w:r>
            <w:hyperlink r:id="rId2" w:tgtFrame="Приказ министерства энергетики и жилищно-коммунального хозяйства Самарской области от 23.05.2017 N 133 \&quot;О внесении изменений в приказ министерства энергетики и жилищно-коммунального хозяйства Самарской области от 08.11.2016 N 290 \&quot;Об установлении тарифов в сфере водоснабжения и водоотведения ООО \&quot;Самарские коммунальные системы\&quot;&#10;{КонсультантПлюс}">
              <w:r>
                <w:rPr>
                  <w:rStyle w:val="ListLabel1"/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14.11.2017 </w:t>
            </w:r>
            <w:hyperlink r:id="rId3" w:tgtFrame="Приказ министерства энергетики и жилищно-коммунального хозяйства Самарской области от 14.11.2017 N 353 \&quot;О корректировке тарифов в сфере водоснабжения и водоотведения ООО \&quot;Самарские коммунальные системы\&quot;&#10;{КонсультантПлюс}">
              <w:r>
                <w:rPr>
                  <w:rStyle w:val="ListLabel1"/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В соответствии с Федеральным </w:t>
      </w:r>
      <w:hyperlink r:id="rId4" w:tgtFrame="Федеральный закон от 07.12.2011 N 416-ФЗ (ред. от 29.07.2017) \&quot;О водоснабжении и водоотведении\&quot;&#10;{КонсультантПлюс}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законом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"О водоснабжении и водоотведении", </w:t>
      </w:r>
      <w:hyperlink r:id="rId5" w:tgtFrame="Ссылка на КонсультантПлюс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постановлением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 и </w:t>
      </w:r>
      <w:hyperlink r:id="rId6" w:tgtFrame="Постановление Правительства Самарской области от 13.07.2011 N 337 (ред. от 21.03.2018) \&quot;Об утверждении Положения о министерстве энергетики и жилищно-коммунального хозяйства Самарской области\&quot;&#10;{КонсультантПлюс}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постановлением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во исполнение приказов Федеральной антимонопольной службы от 29.06.2016 N 825/16 "О рассмотрении разногласий, возникающих между органами исполнительной власти субъектов Российской Федерации, осуществляющими регулирование тарифов на товары и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комплекса, ООО "Самарские коммунальные системы" и министерством энергетики и жилищно-коммунального хозяйства Самарской области" и от 29.06.2016 N 826/16 "О рассмотрении разногласий, возникающих между органами исполнительной власти субъектов Российской Федерации, осуществляющими регулирование тарифов на товары и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комплекса, ООО "Самарские коммунальные системы" и Министерством энергетики и жилищно-коммунального хозяйства Самарской области" с учетом заключения экспертной группы, руководствуясь протоколом заседания коллегии министерства энергетики и жилищно-коммунального хозяйства Самарской области от 08.11.2016 N 35-к, приказываю: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1. В связи с корректировкой долгосрочных тарифов на 2017 - 2021 гг. установить ООО "Самарские коммунальные системы" </w:t>
      </w:r>
      <w:hyperlink w:anchor="Par37" w:tgtFrame="ТАРИФЫ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тарифы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в сфере холодного водоснабжения и водоотведения на основе долгосрочных параметров регулирования согласно приложению 1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2. Утвердить производственную </w:t>
      </w:r>
      <w:hyperlink w:anchor="Par358" w:tgtFrame="ПРОИЗВОДСТВЕННАЯ ПРОГРАММА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программу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в сфере холодного водоснабжения и водоотведения ООО "Самарские коммунальные системы" согласно приложению 2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3. Признать доступность приобретения и оплаты потребителями услуг холодного водоснабжения и водоотведения, оказываемых ООО "Самарские коммунальные системы".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4. Признать утратившим силу </w:t>
      </w:r>
      <w:hyperlink r:id="rId7" w:tgtFrame="Приказ министерства энергетики и жилищно-коммунального хозяйства Самарской области от 19.09.2016 N 224 \&quot;Об установлении тарифов в сфере водоснабжения и водоотведения ООО \&quot;Самарские коммунальные системы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приказ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министерства энергетики и жилищно-коммунального хозяйства Самарской области от 19.09.2016 N 224.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5. Контроль за выполнением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6. Опубликовать настоящий Приказ в средствах массовой информации.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7. Настоящий Приказ вступает в силу с 01.01.2017.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Заместитель председателя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Правительства Самарской области - министр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С.А.КРАЙНЕВ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Приложение 1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от 8 ноября 2016 г. N 290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bookmarkStart w:id="0" w:name="Par37"/>
      <w:bookmarkEnd w:id="0"/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ТАРИФЫ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В СФЕРЕ ХОЛОДНОГО ВОДОСНАБЖЕНИЯ И ВОДООТВЕДЕНИЯ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ООО "САМАРСКИЕ КОММУНАЛЬНЫЕ СИСТЕМЫ"</w:t>
      </w:r>
    </w:p>
    <w:p>
      <w:pPr>
        <w:pStyle w:val="ConsPlusNormal"/>
        <w:bidi w:val="0"/>
        <w:ind w:left="0" w:right="0" w:hanging="0"/>
        <w:rPr>
          <w:rFonts w:ascii="Arial" w:hAnsi="Arial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/>
          <w:sz w:val="24"/>
          <w:szCs w:val="24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Самарской области от 23.05.2017 </w:t>
            </w:r>
            <w:hyperlink r:id="rId8" w:tgtFrame="Приказ министерства энергетики и жилищно-коммунального хозяйства Самарской области от 23.05.2017 N 133 \&quot;О внесении изменений в приказ министерства энергетики и жилищно-коммунального хозяйства Самарской области от 08.11.2016 N 290 \&quot;Об установлении тарифов в сфере водоснабжения и водоотведения ООО \&quot;Самарские коммунальные системы\&quot;&#10;{КонсультантПлюс}">
              <w:r>
                <w:rPr>
                  <w:rStyle w:val="ListLabel1"/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14.11.2017 </w:t>
            </w:r>
            <w:hyperlink r:id="rId9" w:tgtFrame="Приказ министерства энергетики и жилищно-коммунального хозяйства Самарской области от 14.11.2017 N 353 \&quot;О корректировке тарифов в сфере водоснабжения и водоотведения ООО \&quot;Самарские коммунальные системы\&quot;&#10;{КонсультантПлюс}">
              <w:r>
                <w:rPr>
                  <w:rStyle w:val="ListLabel1"/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4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76"/>
        <w:gridCol w:w="2303"/>
        <w:gridCol w:w="3005"/>
        <w:gridCol w:w="3164"/>
      </w:tblGrid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товаров и услуг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Тариф,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Население </w:t>
            </w:r>
            <w:hyperlink w:anchor="Par260" w:tgtFrame="&lt;*&gt; Тариф применяется к объемам исполнителей коммунальных услуг (управляющих организаций, ТСЖ, ЖСК и др.), поставляющих ресурсы и услуги населению для коммунальных нужд, а также для полива земельных участков, используемых для ведения личного подсобного хозяйства, садоводства и огородничества.">
              <w:r>
                <w:rPr>
                  <w:rStyle w:val="ListLabel1"/>
                  <w:color w:val="0000FF"/>
                </w:rPr>
                <w:t>&lt;*&gt;</w:t>
              </w:r>
            </w:hyperlink>
            <w:r>
              <w:rPr/>
              <w:t>, руб./м</w:t>
            </w:r>
            <w:r>
              <w:rPr>
                <w:vertAlign w:val="superscript"/>
              </w:rPr>
              <w:t>3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01.01.2015 по 30.06.2015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18,45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20,47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(с учетом НДС)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7,38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8,71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01.07.2015 по 31.12.2015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20,33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22,73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8,63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10,18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01.01.2016 по 30.06.2016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20,33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22,73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8,63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10,18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01.07.2016 по 30.09.2016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20,87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24,63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9,60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11,33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01.10.2016 по 31.12.2016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22,18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26,17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11,36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13,40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01.01.2017 по 30.06.2017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22,18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26,17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11,36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13,40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01.07.2017 по 31.12.2017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22,63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26,70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12,00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14,16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01.01.2018 по 30.06.2018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22,63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26,70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12,00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14,16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01.07.2018 по 31.12.2018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23,51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27,74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12,49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14,74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23,51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27,74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12,49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14,74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28,26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33,35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14,47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17,07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01.01.2020 по 30.06.2020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28,26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33,35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14,47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17,07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01.07.2020 по 31.12.2020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30,58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36,08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16,55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19,53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01.01.2021 по 30.06.2021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30,58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36,08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16,55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19,53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01.07.2021 по 31.12.2021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Питьевая вода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33,58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39,62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19,01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(без НДС)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22,43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 xml:space="preserve">(с учетом НДС) </w:t>
            </w:r>
            <w:hyperlink w:anchor="Par261" w:tgtFrame="&lt;*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&lt;**&gt;</w:t>
              </w:r>
            </w:hyperlink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1" w:name="Par260"/>
      <w:bookmarkEnd w:id="1"/>
      <w:r>
        <w:rPr>
          <w:rFonts w:eastAsia="Times New Roman" w:cs="Arial"/>
          <w:sz w:val="20"/>
          <w:szCs w:val="20"/>
          <w:lang w:val="ru-RU" w:eastAsia="ru-RU" w:bidi="ar-SA"/>
        </w:rPr>
        <w:t>&lt;*&gt; Тариф применяется к объемам исполнителей коммунальных услуг (управляющих организаций, ТСЖ, ЖСК и др.), поставляющих ресурсы и услуги населению для коммунальных нужд, а также для полива земельных участков, используемых для ведения личного подсобного хозяйства, садоводства и огородничества.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2" w:name="Par261"/>
      <w:bookmarkEnd w:id="2"/>
      <w:r>
        <w:rPr>
          <w:rFonts w:eastAsia="Times New Roman" w:cs="Arial"/>
          <w:sz w:val="20"/>
          <w:szCs w:val="20"/>
          <w:lang w:val="ru-RU" w:eastAsia="ru-RU" w:bidi="ar-SA"/>
        </w:rPr>
        <w:t xml:space="preserve">&lt;**&gt; Выделяется в целях реализации </w:t>
      </w:r>
      <w:hyperlink r:id="rId10" w:tgtFrame="\&quot;Налоговый кодекс Российской Федерации (часть вторая)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пункта 6 статьи 168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Налогового кодекса Российской Федерации (часть вторая).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Долгосрочные параметры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регулирования в сфере водоснабжения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ООО "Самарские коммунальные системы"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07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777"/>
        <w:gridCol w:w="1134"/>
        <w:gridCol w:w="1191"/>
        <w:gridCol w:w="1134"/>
        <w:gridCol w:w="1192"/>
        <w:gridCol w:w="1077"/>
        <w:gridCol w:w="1134"/>
        <w:gridCol w:w="1075"/>
      </w:tblGrid>
      <w:tr>
        <w:trPr/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Значение</w:t>
            </w:r>
          </w:p>
        </w:tc>
      </w:tr>
      <w:tr>
        <w:trPr/>
        <w:tc>
          <w:tcPr>
            <w:tcW w:w="27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2015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2017 год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2018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2020 год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2021 год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Базовый уровень операционных расходов, тыс. руб.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1 636 525,976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Индекс эффективности операционных расходов,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Нормативный уровень прибыли,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8,6%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6,0%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8,2%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11,4%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13,4%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15,5%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17,8%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Уровень потерь воды, %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19,7%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Удельный расход электрической энергии, кВт·ч/м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0,8582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0,8574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0,8565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0,8557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0,8548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0,8539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0,8283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Долгосрочные параметры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регулирования в сфере водоотведения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ООО "Самарские коммунальные системы"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07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777"/>
        <w:gridCol w:w="1134"/>
        <w:gridCol w:w="1191"/>
        <w:gridCol w:w="1134"/>
        <w:gridCol w:w="1192"/>
        <w:gridCol w:w="1077"/>
        <w:gridCol w:w="1134"/>
        <w:gridCol w:w="1075"/>
      </w:tblGrid>
      <w:tr>
        <w:trPr/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Значение</w:t>
            </w:r>
          </w:p>
        </w:tc>
      </w:tr>
      <w:tr>
        <w:trPr/>
        <w:tc>
          <w:tcPr>
            <w:tcW w:w="27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2015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2017 год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2018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2020 год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2021 год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Базовый уровень операционных расходов, тыс. руб.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644 452,875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Индекс эффективности операционных расходов,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Нормативный уровень прибыли,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9,7%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16,5%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18,7%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23,7%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28,9%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42,6%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Уровень потерь воды, %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Удельный расход электрической энергии, кВт·ч/м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0,5656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0,5650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0,5644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0,5639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0,5633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0,5628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0,5459</w:t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Приложение 2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от 8 ноября 2016 г. N 290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bookmarkStart w:id="3" w:name="Par358"/>
      <w:bookmarkEnd w:id="3"/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ПРОИЗВОДСТВЕННАЯ ПРОГРАММА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В СФЕРЕ ВОДОСНАБЖЕНИЯ И ВОДООТВЕДЕНИЯ</w:t>
      </w:r>
    </w:p>
    <w:p>
      <w:pPr>
        <w:pStyle w:val="ConsPlusNormal"/>
        <w:bidi w:val="0"/>
        <w:ind w:left="0" w:right="0" w:hanging="0"/>
        <w:rPr>
          <w:rFonts w:ascii="Arial" w:hAnsi="Arial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/>
          <w:sz w:val="24"/>
          <w:szCs w:val="24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5" w:tgtFrame="Приказ министерства энергетики и жилищно-коммунального хозяйства Самарской области от 14.11.2017 N 353 \&quot;О корректировке тарифов в сфере водоснабжения и водоотведения ООО \&quot;Самарские коммунальные системы\&quot;&#10;{КонсультантПлюс}">
              <w:r>
                <w:rPr>
                  <w:rStyle w:val="ListLabel1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Самарской области от 14.11.2017 N 353)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Раздел 1. ПАСПОРТ ПРОИЗВОДСТВЕННОЙ ПРОГРАММЫ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2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244"/>
        <w:gridCol w:w="5782"/>
      </w:tblGrid>
      <w:tr>
        <w:trPr/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Регулируемая организация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ООО "Самарские коммунальные системы"</w:t>
            </w:r>
          </w:p>
        </w:tc>
      </w:tr>
      <w:tr>
        <w:trPr/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Адрес регулируемой организации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ул. Луначарского, д. 56, г. Самара, 443056</w:t>
            </w:r>
          </w:p>
        </w:tc>
      </w:tr>
      <w:tr>
        <w:trPr/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Уполномоченный орган регулирования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Министерство энергетики и жилищно-коммунального хозяйства Самарской области</w:t>
            </w:r>
          </w:p>
        </w:tc>
      </w:tr>
      <w:tr>
        <w:trPr/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Адрес уполномоченного органа регулирования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ул. Самарская, д. 146А, г. Самара, 443010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Раздел 2. ПЛАНИРУЕМЫЙ ОБЪЕМ ПОДАЧИ ВОДЫ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Муниципальное образование: городской округ Самара.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3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862"/>
        <w:gridCol w:w="4428"/>
        <w:gridCol w:w="1701"/>
        <w:gridCol w:w="2041"/>
      </w:tblGrid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Период регулирования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2018 год</w:t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Полезный отпуск холодной воды,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129 056,233</w:t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расход воды на нужды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74 514,004</w:t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1.3.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бюджетные потребители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5 364,376</w:t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1.4.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прочие потребители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49 177,853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2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Планируемый объем принимаемых сточных вод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Муниципальное образование: городской округ Самара.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3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862"/>
        <w:gridCol w:w="4428"/>
        <w:gridCol w:w="1701"/>
        <w:gridCol w:w="2041"/>
      </w:tblGrid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Период регулирования 2018 год</w:t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Пропущено сточных вод,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112 596,847</w:t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хозяйственные нужды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82 263,258</w:t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1.3.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бюджетные потребители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7 390,597</w:t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1.4.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прочие потребители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22 942,991</w:t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Раздел 3. ОБЪЕМ ФИНАНСОВЫХ ПОТРЕБНОСТЕЙ, НЕОБХОДИМЫХ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ДЛЯ РЕАЛИЗАЦИИ ПРОИЗВОДСТВЕННОЙ И ИНВЕСТИЦИОННОЙ ПРОГРАММЫ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56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00"/>
        <w:gridCol w:w="1842"/>
        <w:gridCol w:w="1276"/>
        <w:gridCol w:w="1758"/>
        <w:gridCol w:w="1701"/>
        <w:gridCol w:w="1701"/>
        <w:gridCol w:w="1701"/>
        <w:gridCol w:w="1758"/>
        <w:gridCol w:w="1701"/>
        <w:gridCol w:w="1753"/>
      </w:tblGrid>
      <w:tr>
        <w:trPr/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вида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2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Величина показателя</w:t>
            </w:r>
          </w:p>
        </w:tc>
      </w:tr>
      <w:tr>
        <w:trPr/>
        <w:tc>
          <w:tcPr>
            <w:tcW w:w="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2018 год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2020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2021 год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Питьевая 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тыс. руб.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2765716,125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3006126,639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3009068,127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3 036 521,743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3 340 700,152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3 796 973,687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4 139 934,005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Водоотведение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руб.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1082016,542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1172837,037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1348756,813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1 395 971,140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1 517 793,153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1 746 486,639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2 002 094,954</w:t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Раздел 4. ГРАФИК РЕАЛИЗАЦИИ МЕРОПРИЯТИЙ ПРОИЗВОДСТВЕННОЙ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ПРОГРАММЫ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1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9014"/>
      </w:tblGrid>
      <w:tr>
        <w:trPr/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2015 - 2021 гг.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Раздел 5. ЦЕЛЕВЫЕ ПОКАЗАТЕЛИ ДЕЯТЕЛЬНОСТИ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1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30"/>
        <w:gridCol w:w="4974"/>
        <w:gridCol w:w="1526"/>
        <w:gridCol w:w="1884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Величина показателя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2018 год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Обеспечение бесперебойной подачи воды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129 056,233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Обеспечение бесперебойного водоотведения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112 596,847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Раздел 6. РАСЧЕТ ЭФФЕКТИВНОСТИ ПРОИЗВОДСТВЕННОЙ ПРОГРАММЫ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898"/>
        <w:gridCol w:w="2080"/>
        <w:gridCol w:w="1361"/>
        <w:gridCol w:w="1700"/>
      </w:tblGrid>
      <w:tr>
        <w:trPr/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Сокращение удельного расхода электрической энергии на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Водоснабжение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-0,100</w:t>
            </w:r>
          </w:p>
        </w:tc>
      </w:tr>
      <w:tr>
        <w:trPr/>
        <w:tc>
          <w:tcPr>
            <w:tcW w:w="3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Водоотведение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-0,100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Раздел 7. ОТЧЕТ ОБ ИСПОЛНЕНИИ ПРОИЗВОДСТВЕННОЙ ПРОГРАММЫ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ЗА ИСТЕКШИЙ ПЕРИОД РЕГУЛИРОВАНИЯ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5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9052"/>
      </w:tblGrid>
      <w:tr>
        <w:trPr/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Производственная программа исполнена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Раздел 8. МЕРОПРИЯТИЯ, НАПРАВЛЕННЫЕ НА ПОВЫШЕНИЕ КАЧЕСТВА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ОБСЛУЖИВАНИЯ АБОНЕНТОВ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9067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9067"/>
      </w:tblGrid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- создание личного кабинета на интернет-сайте ООО "Самарские коммунальные системы" http://www.samcomsys.ru/ для внесения показаний приборов учета</w:t>
            </w:r>
          </w:p>
        </w:tc>
      </w:tr>
      <w:tr>
        <w:trPr/>
        <w:tc>
          <w:tcPr>
            <w:tcW w:w="90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- организация приема вопросов от потребителей через интернет-сайт ООО "Самарские коммунальные системы" http://www.samcomsys.ru/</w:t>
            </w:r>
          </w:p>
        </w:tc>
      </w:tr>
      <w:tr>
        <w:trPr/>
        <w:tc>
          <w:tcPr>
            <w:tcW w:w="90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- оплата ООО "Самарские коммунальные системы" комиссионных сборов за перевод денежных средств населения посредством платежных систем кредитных организаций и ФГУП "Почта России"</w:t>
            </w:r>
          </w:p>
        </w:tc>
      </w:tr>
      <w:tr>
        <w:trPr/>
        <w:tc>
          <w:tcPr>
            <w:tcW w:w="90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- организация приема населения в целях разъяснения порядка начисления платы за коммунальные услуги по водоснабжению и водоотведению</w:t>
            </w:r>
          </w:p>
        </w:tc>
      </w:tr>
      <w:tr>
        <w:trPr/>
        <w:tc>
          <w:tcPr>
            <w:tcW w:w="9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- организация оплаты коммунальных услуг по водоснабжению и водоотведению по штрих-коду квитанции через банкоматы кредитных организаций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20"/>
      <w:footerReference w:type="default" r:id="rId21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4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4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10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4571"/>
      <w:gridCol w:w="4856"/>
      <w:gridCol w:w="4571"/>
    </w:tblGrid>
    <w:tr>
      <w:trPr>
        <w:trHeight w:val="1170" w:hRule="exact"/>
      </w:trPr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485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4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6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10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4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8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10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4571"/>
      <w:gridCol w:w="4856"/>
      <w:gridCol w:w="4571"/>
    </w:tblGrid>
    <w:tr>
      <w:trPr>
        <w:trHeight w:val="1170" w:hRule="exact"/>
      </w:trPr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485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4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9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10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4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10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10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08.11.2016 N 290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(ред. от 14.11.20...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3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06.07.2018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7712"/>
      <w:gridCol w:w="572"/>
      <w:gridCol w:w="5714"/>
    </w:tblGrid>
    <w:tr>
      <w:trPr>
        <w:trHeight w:val="1190" w:hRule="exact"/>
      </w:trPr>
      <w:tc>
        <w:tcPr>
          <w:tcW w:w="771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08.11.2016 N 290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(ред. от 14.11.20...</w:t>
          </w:r>
        </w:p>
      </w:tc>
      <w:tc>
        <w:tcPr>
          <w:tcW w:w="57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5714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3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06.07.2018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08.11.2016 N 290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(ред. от 14.11.20...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3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06.07.2018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7712"/>
      <w:gridCol w:w="572"/>
      <w:gridCol w:w="5714"/>
    </w:tblGrid>
    <w:tr>
      <w:trPr>
        <w:trHeight w:val="1190" w:hRule="exact"/>
      </w:trPr>
      <w:tc>
        <w:tcPr>
          <w:tcW w:w="771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08.11.2016 N 290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(ред. от 14.11.20...</w:t>
          </w:r>
        </w:p>
      </w:tc>
      <w:tc>
        <w:tcPr>
          <w:tcW w:w="57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5714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3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06.07.2018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08.11.2016 N 290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(ред. от 14.11.20...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3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06.07.2018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</w:rPr>
  </w:style>
  <w:style w:type="character" w:styleId="Style15">
    <w:name w:val="Нижний колонтитул Знак"/>
    <w:basedOn w:val="DefaultParagraphFont"/>
    <w:qFormat/>
    <w:rPr>
      <w:rFonts w:cs="Times New Roman"/>
    </w:rPr>
  </w:style>
  <w:style w:type="character" w:styleId="ListLabel1">
    <w:name w:val="ListLabel 1"/>
    <w:qFormat/>
    <w:rPr>
      <w:color w:val="0000FF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Times New Roman" w:cs="Arial"/>
      <w:color w:val="0000FF"/>
      <w:sz w:val="20"/>
      <w:szCs w:val="20"/>
      <w:lang w:val="ru-RU" w:eastAsia="ru-RU" w:bidi="ar-SA"/>
    </w:rPr>
  </w:style>
  <w:style w:type="character" w:styleId="ListLabel3">
    <w:name w:val="ListLabel 3"/>
    <w:qFormat/>
    <w:rPr>
      <w:rFonts w:ascii="Arial" w:hAnsi="Arial" w:eastAsia="Times New Roman" w:cs="Arial"/>
      <w:color w:val="0000FF"/>
      <w:sz w:val="18"/>
      <w:szCs w:val="18"/>
      <w:lang w:val="ru-RU" w:eastAsia="ru-RU" w:bidi="ar-SA"/>
    </w:rPr>
  </w:style>
  <w:style w:type="character" w:styleId="ListLabel4">
    <w:name w:val="ListLabel 4"/>
    <w:qFormat/>
    <w:rPr>
      <w:rFonts w:ascii="Arial" w:hAnsi="Arial" w:eastAsia="Times New Roman" w:cs="Arial"/>
      <w:b/>
      <w:bCs/>
      <w:color w:val="0000FF"/>
      <w:sz w:val="20"/>
      <w:szCs w:val="20"/>
      <w:lang w:val="ru-RU" w:eastAsia="ru-RU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0"/>
      <w:szCs w:val="20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6"/>
      <w:szCs w:val="26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Style22">
    <w:name w:val="Header"/>
    <w:basedOn w:val="Normal"/>
    <w:pPr>
      <w:widowControl/>
      <w:tabs>
        <w:tab w:val="center" w:pos="4677" w:leader="none"/>
        <w:tab w:val="right" w:pos="9355" w:leader="none"/>
      </w:tabs>
      <w:spacing w:lineRule="auto" w:line="276" w:before="0" w:after="200"/>
      <w:jc w:val="lef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Style23">
    <w:name w:val="Footer"/>
    <w:basedOn w:val="Normal"/>
    <w:pPr>
      <w:widowControl/>
      <w:tabs>
        <w:tab w:val="center" w:pos="4677" w:leader="none"/>
        <w:tab w:val="right" w:pos="9355" w:leader="none"/>
      </w:tabs>
      <w:spacing w:lineRule="auto" w:line="276" w:before="0" w:after="200"/>
      <w:jc w:val="lef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D0DF4B1482CD82073FA39F4F37F1C299A56ECE621008CA79ECEFC0048BFE20F8BD845E8BB2F54D7D22F2DV1I6J" TargetMode="External"/><Relationship Id="rId3" Type="http://schemas.openxmlformats.org/officeDocument/2006/relationships/hyperlink" Target="consultantplus://offline/ref=5D0DF4B1482CD82073FA39F4F37F1C299A56ECE6210D86A799CEFC0048BFE20F8BD845E8BB2F54D7D22F2DV1I6J" TargetMode="External"/><Relationship Id="rId4" Type="http://schemas.openxmlformats.org/officeDocument/2006/relationships/hyperlink" Target="consultantplus://offline/ref=5D0DF4B1482CD82073FA2FF7F17B1572915FB0EA21028CADCA99FE511DB1VEI7J" TargetMode="External"/><Relationship Id="rId5" Type="http://schemas.openxmlformats.org/officeDocument/2006/relationships/hyperlink" Target="consultantplus://offline/ref=5D0DF4B1482CD82073FA27F9E51340219E55B1EB210D84F0C091A75D1FVBI6J" TargetMode="External"/><Relationship Id="rId6" Type="http://schemas.openxmlformats.org/officeDocument/2006/relationships/hyperlink" Target="consultantplus://offline/ref=5D0DF4B1482CD82073FA39F4F37F1C299A56ECE629048BA69DCCA10A40E6EE0D8CVDI7J" TargetMode="External"/><Relationship Id="rId7" Type="http://schemas.openxmlformats.org/officeDocument/2006/relationships/hyperlink" Target="&#1086;&#1090;&#1084;&#1077;&#1085;&#1077;&#1085;&#x0a;{&#1050;&#1086;&#1085;&#1089;&#1091;&#1083;&#1100;&#1090;&#1072;&#1085;&#1090;&#1055;&#1083;&#1102;&#1089;}" TargetMode="External"/><Relationship Id="rId8" Type="http://schemas.openxmlformats.org/officeDocument/2006/relationships/hyperlink" Target="consultantplus://offline/ref=5D0DF4B1482CD82073FA39F4F37F1C299A56ECE621008CA79ECEFC0048BFE20F8BD845E8BB2F54D7D22F2DV1I5J" TargetMode="External"/><Relationship Id="rId9" Type="http://schemas.openxmlformats.org/officeDocument/2006/relationships/hyperlink" Target="consultantplus://offline/ref=5D0DF4B1482CD82073FA39F4F37F1C299A56ECE6210D86A799CEFC0048BFE20F8BD845E8BB2F54D7D22F2DV1I6J" TargetMode="External"/><Relationship Id="rId10" Type="http://schemas.openxmlformats.org/officeDocument/2006/relationships/hyperlink" Target="&#1088;&#1077;&#1076;&#1072;&#1082;&#1094;&#1080;&#1103;&#x0a;{&#1050;&#1086;&#1085;&#1089;&#1091;&#1083;&#1100;&#1090;&#1072;&#1085;&#1090;&#1055;&#1083;&#1102;&#1089;}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yperlink" Target="consultantplus://offline/ref=5D0DF4B1482CD82073FA39F4F37F1C299A56ECE6210D86A799CEFC0048BFE20F8BD845E8BB2F54D7D22E28V1I6J" TargetMode="Externa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LibreOffice/6.0.4.2$Linux_X86_64 LibreOffice_project/9b0d9b32d5dcda91d2f1a96dc04c645c450872bf</Application>
  <Pages>16</Pages>
  <Words>1595</Words>
  <Characters>10438</Characters>
  <CharactersWithSpaces>11558</CharactersWithSpaces>
  <Paragraphs>485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2018-07-06T12:08:00Z</dcterms:created>
  <dc:creator/>
  <dc:description/>
  <dc:language>ru-RU</dc:language>
  <cp:lastModifiedBy/>
  <dcterms:modified xsi:type="dcterms:W3CDTF">2018-07-06T12:10:00Z</dcterms:modified>
  <cp:revision>2</cp:revision>
  <dc:subject/>
  <dc:title>Приказ министерства энергетики и жилищно-коммунального хозяйства Самарской области от 08.11.2016 N 290(ред. от 14.11.2017)"Об установлении тарифов в сфере водоснабжения и водоотведения ООО "Самарские коммунальные системы"(вместе с "Производственной програ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  <property fmtid="{D5CDD505-2E9C-101B-9397-08002B2CF9AE}" pid="3" name="Operator">
    <vt:lpwstr>Александр</vt:lpwstr>
  </property>
</Properties>
</file>